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нашем мастер-классе, который про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 xml:space="preserve">водит потомственная талантливая гжельская мастерица Татьяна 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Сивова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мы покажем самые распространенные гжельские сюжеты - «Птица Гжели» и «Гжельская роза».</w:t>
      </w:r>
      <w:r w:rsidRPr="005F27D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hyperlink r:id="rId5" w:tgtFrame="_blank" w:tooltip="Контуры для выполнения гжельской росписи" w:history="1">
        <w:r w:rsidRPr="005F27D7">
          <w:rPr>
            <w:rFonts w:ascii="Verdana" w:eastAsia="Times New Roman" w:hAnsi="Verdana" w:cs="Times New Roman"/>
            <w:b/>
            <w:bCs/>
            <w:color w:val="696969"/>
            <w:sz w:val="20"/>
            <w:u w:val="single"/>
            <w:lang w:eastAsia="ru-RU"/>
          </w:rPr>
          <w:t>Контуры для выполнения гжельской росписи</w:t>
        </w:r>
      </w:hyperlink>
      <w:r w:rsidRPr="005F27D7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(7.20 МБ).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Эскиз «Гжельская птица»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00650" cy="2076450"/>
            <wp:effectExtent l="19050" t="0" r="0" b="0"/>
            <wp:docPr id="17" name="Рисунок 17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Выкладываем на палитру нем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ного краски из баночки, добавляем во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ды и тщательно растираем на палитре краску шпателем до получения одно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родной массы. Краска должна иметь консистенцию жидкой сметаны, но не растекаться по стеклу.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Для выполнения 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мазковой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рос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писи кисть № 8 немного смачиваем в воде, отжимаем лишнюю воду о край банки. На чистой стороне стекла рас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правляем ворс кисти «веером», или «ло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паткой», чтобы она стала плоской. Кру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говыми, плавными движениями наби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раем краску, каждый раз захватывая все больше краски на одну сторону кисти.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334000" cy="2028825"/>
            <wp:effectExtent l="19050" t="0" r="0" b="0"/>
            <wp:docPr id="18" name="Рисунок 18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43" cy="202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Держим руку на весу, но мизинец (для упора) касается бумаги. Прижима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ем кисть к поверхности бумаги сначала кончиком, одновременно двигаем кисть к себе, в середине мазка нажимаем силь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нее, а в конце плавно поднимаем, пово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рачивая плоскостью кисти вдоль мазка. Все движения выполняем только паль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цами, которые сжимают кисть. Получил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ся серповидный мазок с тенью на внеш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ней стороне - тулово сказочной птицы.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4.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Основания для крыльев делаем короткими мазками, а «бёдра» - кап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левидными, тёмными.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629275" cy="2305050"/>
            <wp:effectExtent l="19050" t="0" r="9525" b="0"/>
            <wp:docPr id="19" name="Рисунок 19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68" cy="230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5.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Делаем хвост. Один мазок ров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ный, другой для придания воздушнос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ти делаем волнообразными движени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ями пальцев, к концу мазка волны зату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хают, кисть поднимается от поверхно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сти бумаги, мазок становится тоньше.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б</w:t>
      </w:r>
      <w:proofErr w:type="gramEnd"/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Оперение крыла выполняем кистью № 6. Мазки чуть волнисты, уменьшаются и утончаются, приближа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ясь к туловищу птицы.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81725" cy="2047875"/>
            <wp:effectExtent l="19050" t="0" r="9525" b="0"/>
            <wp:docPr id="20" name="Рисунок 20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7.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Теперь кистью № 3 с длинным заострённым концом набираем краску на всю её рабочую часть. Делаем дета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ли оперения более тёмным, однотон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ным мазком, опуская кисть на бумагу плашмя, получаются «капельки», или «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ляпочки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8.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Самой тонкой кистью выполня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ем мелкие детали - маленькие пёрыш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ки, глазки и завитки возле головы и хвоста птички.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29300" cy="2264229"/>
            <wp:effectExtent l="19050" t="0" r="0" b="0"/>
            <wp:docPr id="21" name="Рисунок 21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6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lastRenderedPageBreak/>
        <w:t>Шаг 9.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Эскиз гжельской сказочной пти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цы готов, теперь можно приступать к исполнению росписи на фарфоре.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Эскиз «Гжельский букет»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10.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Делаем основание гжельской розы - полукруглый теневой серповид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ный мазок кистью № 8. Пальцами руки как бы очерчиваем в воздухе круг, по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степенно приближая кисть к бумаге, лёг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кое прикосновение, сильнее нажим - и плавно поднимаем кисть в воздух.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94512" cy="1971675"/>
            <wp:effectExtent l="19050" t="0" r="1488" b="0"/>
            <wp:docPr id="22" name="Рисунок 22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7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11.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Стилизованные лепестки на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 xml:space="preserve"> шей розы сводим в одну точку к основа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нию цветка (цветоножки). Здесь мазки выполняем лёгкими, волнообразными движениями; чтобы «оживить» розу.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12.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Упругими, волнообразными движениями делаем «шапку» розы.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10300" cy="1857375"/>
            <wp:effectExtent l="19050" t="0" r="0" b="0"/>
            <wp:docPr id="23" name="Рисунок 23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13.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подмалёвка набираем на кисть № 6 краску, сильно разбавлен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ную на палитре водой, мазок однотон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ный бледный.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14.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Листочки пишутся короткими мазками, наложенными друг на друга «ёлочкой», тень у мазка снаружи, по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этому половину листа пишем мазком с правой тенью, а другую - с левой, при этом «лопатку» кисти поворачиваем на 180 градусов.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53125" cy="2177143"/>
            <wp:effectExtent l="19050" t="0" r="9525" b="0"/>
            <wp:docPr id="24" name="Рисунок 24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15.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Короткими прикосновениями кисти делаем лепестки флокса.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16.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Тонкой длинной кистью № 2 выполняем «графику» - прожилки у листочков и веточки у «ягодок». Краску набираем на всю длину ворса кисти, линию проводим с нажимом у основа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ния и более тонкую к концу, этим дос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тигается каллиграфия, лёгкость линий.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62625" cy="2107474"/>
            <wp:effectExtent l="19050" t="0" r="9525" b="0"/>
            <wp:docPr id="25" name="Рисунок 25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0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17.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«Капельки», или «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ляпочки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», у основания более «жирные», а к концу сходят «</w:t>
      </w:r>
      <w:proofErr w:type="gram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</w:t>
      </w:r>
      <w:proofErr w:type="gram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нет».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18.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Завершают композицию «ты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чинки» в центре розы, выполненные тонкой кистью с тупым концом, и «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вилюшки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», или «усики», тонкой кистью № 1, они придают всей композиции лёгкость и воздушность.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Роспись на фарфоре «Гжельский букет»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Состав кобальтовой 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подглазурной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краски: окись кобальта (порошок), кварц, фарфоровая глазурь, каолин, глицерин, декстрин.</w:t>
      </w:r>
      <w:proofErr w:type="gram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Приготовляется в фарфоровой шаровой мельнице в те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чение 40 часов. Краска имеет чёрный цвет и становится синей только в про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цессе обжига в окислительной среде (при подаче воздуха), приобретает на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сыщенный цвет при температуре 1 200-1 300 градусов. Эта роспись на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зывается «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подглазурной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», так как она наносится на фарфор до глазури и оказывается под прозрачной плёнкой стеклянной глазури.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67425" cy="1924050"/>
            <wp:effectExtent l="19050" t="0" r="9525" b="0"/>
            <wp:docPr id="26" name="Рисунок 26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19.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Керамическую краску </w:t>
      </w:r>
      <w:proofErr w:type="gram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выкла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дываем на стеклянную палитру добавляем</w:t>
      </w:r>
      <w:proofErr w:type="gram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воду и растираем круговыми дви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жениями до состояния жидкой смета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ны. Шпатель плотно прижимаем к стек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 xml:space="preserve">лу всей рабочей поверхностью. Расписываем фарфоровую вазу; Ваза отлита в гипсовую форму из </w:t>
      </w:r>
      <w:proofErr w:type="gram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фарфоро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вого</w:t>
      </w:r>
      <w:proofErr w:type="gram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шликера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(жидко разведённая гли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на) и уже прошла закрепительный, «утильный» обжиг при температуре 900 градусов в течение 20 часов в га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зовой камерной печи. Этот полуфабри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кат довольно хрупкий, имеет пористую поверхность и хорошо впитывает воду.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20.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Переносим с эскиза основные контуры букета на тулово вазы. Прос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тым карандашом намечаем основные элементы композиции (след от каран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даша при обжиге выгорает).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21.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Набираем кобальтовую краску на одну сторону кисти № 8 и делаем первый мазок гжельской розы - осно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вание самого крупного цветка. Вазу придерживаем за горловину и повора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чиваем для росписи. Мазок выполняем уверенно, без остановки, иначе чере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пок быстро впитает воду с кисти и мазок не получится. В отличие от росписи на бумаге фарфоровый «утиль» - очень пористый материал, и при наборе краски нужно больше смачивать кисть в воде.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57875" cy="2142309"/>
            <wp:effectExtent l="19050" t="0" r="9525" b="0"/>
            <wp:docPr id="27" name="Рисунок 27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4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22.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 операции росписи по фар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фору проводятся точно так же, как и на эскизе (по бумаге). Отличия - порис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тая фактура, чёрный цвет краски и сфе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рическая поверхность вазы.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23.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Выполняем «завитушки».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24.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Делаем «реснички».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76925" cy="2149275"/>
            <wp:effectExtent l="19050" t="0" r="9525" b="0"/>
            <wp:docPr id="28" name="Рисунок 28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25.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Элемент «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вилюшка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», или «пружинка».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26.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«Капельки» делаем кистью № 6 с острым кончиком, при нажатии на поверхность кисть оставляет отпеча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ток в форме капли.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27.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Элемент «ёлочка».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72175" cy="2184110"/>
            <wp:effectExtent l="19050" t="0" r="9525" b="0"/>
            <wp:docPr id="29" name="Рисунок 29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8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28.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«Тычинки», или «веснушки», делаем кистью № 4 с закруглённым (подрезанным) кончиком.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95975" cy="2156242"/>
            <wp:effectExtent l="19050" t="0" r="9525" b="0"/>
            <wp:docPr id="30" name="Рисунок 30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15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29.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Туловище вазы расписано.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30.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Теперь нужно расписать её «плечики». Ставим вазу на 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турнетку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- специальный металлический крутя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щийся столик. Левой рукой мастер рас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 xml:space="preserve">кручивает 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поворотную часть столика со скоростью 20-30 оборотов в минуту и карандашом наносит контуры орна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мента на «плечиках» и «горле» вазы.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31.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Раскручивая с постоянной ско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 xml:space="preserve">ростью </w:t>
      </w:r>
      <w:proofErr w:type="spellStart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турнетку</w:t>
      </w:r>
      <w:proofErr w:type="spellEnd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подносим кисть с на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бранной краской и плавно прижимаем её к поверхности вазы. Локоть правой руки покоится на подлокотнике. От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водка широкая с тенью.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81700" cy="2187593"/>
            <wp:effectExtent l="19050" t="0" r="0" b="0"/>
            <wp:docPr id="31" name="Рисунок 31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32.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Выполняем несколько отво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док: две широких и несколько тонких.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33.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Тонкими тёмными линиями делаем сетку.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34.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«оживления» сетки на пе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ресечении линий наносим тёмные точ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ки тонкой кистью с тупым концом.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35.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Делаем волнистый орнамент «поясок» с чередующимися каплевид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ными однотонными мазками.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57850" cy="2069157"/>
            <wp:effectExtent l="19050" t="0" r="0" b="0"/>
            <wp:docPr id="32" name="Рисунок 32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06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36.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Горловину вазы оформляем в предпоследнюю очередь, так как во время росписи мастер держит вазу за край и краска может смазаться. Вазу переворачиваем и ставим на горло для удобства росписи отводки.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37.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Тонкой кистью делаем длин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ные капельки «волной», и отводку до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полняем тёмными точками для прида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ния ритма.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38.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Переворачиваем вазу, делаем завершающие отводки на её «ноге».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76925" cy="2149275"/>
            <wp:effectExtent l="19050" t="0" r="9525" b="0"/>
            <wp:docPr id="33" name="Рисунок 33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39.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Мастер подписывает свою ра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боту и ставит год.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Шаг 40. 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вот наша ваза готова. Теперь ей предстоит пройти глазуровку и «по</w:t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oftHyphen/>
        <w:t>литой» обжиг при температуре 1300 градусов.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86813" cy="4572000"/>
            <wp:effectExtent l="19050" t="0" r="4187" b="0"/>
            <wp:docPr id="34" name="Рисунок 34" descr="Гже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же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1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Инструменты и материалы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  <w:t>•белая плотная бумага (чертёжная) размером А</w:t>
      </w:r>
      <w:proofErr w:type="gramStart"/>
      <w:r w:rsidRPr="005F27D7"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  <w:t>4</w:t>
      </w:r>
      <w:proofErr w:type="gramEnd"/>
      <w:r w:rsidRPr="005F27D7"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  <w:t xml:space="preserve"> •краска гуашь - ультрамарин компании «ГАММА» •стеклянная палитра для растирания •краски •кисти круглые беличьи № 1, 2, 3, 6, 8 •металлический шпатель •вода</w:t>
      </w:r>
    </w:p>
    <w:p w:rsidR="005F27D7" w:rsidRPr="005F27D7" w:rsidRDefault="005F27D7" w:rsidP="005F27D7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bookmarkStart w:id="0" w:name="_GoBack"/>
      <w:bookmarkEnd w:id="0"/>
    </w:p>
    <w:p w:rsidR="005F27D7" w:rsidRPr="005F27D7" w:rsidRDefault="005F27D7" w:rsidP="005F27D7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57850" cy="1922887"/>
            <wp:effectExtent l="19050" t="0" r="0" b="0"/>
            <wp:docPr id="37" name="Рисунок 37" descr="http://ljplus.ru/img4/p/i/pink_tapki/gjel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jplus.ru/img4/p/i/pink_tapki/gjel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2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bookmarkStart w:id="1" w:name="cutid1"/>
      <w:bookmarkEnd w:id="1"/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86350" cy="1728656"/>
            <wp:effectExtent l="19050" t="0" r="0" b="0"/>
            <wp:docPr id="38" name="Рисунок 38" descr="http://ljplus.ru/img4/p/i/pink_tapki/gjel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ljplus.ru/img4/p/i/pink_tapki/gjel_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72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486400" cy="1868785"/>
            <wp:effectExtent l="19050" t="0" r="0" b="0"/>
            <wp:docPr id="39" name="Рисунок 39" descr="http://ljplus.ru/img4/p/i/pink_tapki/gjel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jplus.ru/img4/p/i/pink_tapki/gjel_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6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10250" cy="1970027"/>
            <wp:effectExtent l="19050" t="0" r="0" b="0"/>
            <wp:docPr id="40" name="Рисунок 40" descr="http://ljplus.ru/img4/p/i/pink_tapki/gjel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jplus.ru/img4/p/i/pink_tapki/gjel_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97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315075" cy="2146252"/>
            <wp:effectExtent l="19050" t="0" r="9525" b="0"/>
            <wp:docPr id="41" name="Рисунок 41" descr="http://ljplus.ru/img4/p/i/pink_tapki/gjel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jplus.ru/img4/p/i/pink_tapki/gjel_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14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35211" cy="1781175"/>
            <wp:effectExtent l="19050" t="0" r="3539" b="0"/>
            <wp:docPr id="42" name="Рисунок 42" descr="http://ljplus.ru/img4/p/i/pink_tapki/gjel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jplus.ru/img4/p/i/pink_tapki/gjel_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823" cy="178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5F27D7" w:rsidRPr="005F27D7" w:rsidRDefault="005F27D7" w:rsidP="005F27D7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5F27D7" w:rsidRPr="005F27D7" w:rsidRDefault="005F27D7" w:rsidP="005F27D7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0"/>
        <w:gridCol w:w="311"/>
      </w:tblGrid>
      <w:tr w:rsidR="005F27D7" w:rsidRPr="005F27D7" w:rsidTr="005F27D7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F27D7" w:rsidRPr="005F27D7" w:rsidRDefault="005F27D7" w:rsidP="005F27D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noProof/>
                <w:color w:val="696969"/>
                <w:sz w:val="33"/>
                <w:szCs w:val="33"/>
                <w:lang w:eastAsia="ru-RU"/>
              </w:rPr>
              <w:drawing>
                <wp:inline distT="0" distB="0" distL="0" distR="0">
                  <wp:extent cx="3181350" cy="3106893"/>
                  <wp:effectExtent l="19050" t="0" r="0" b="0"/>
                  <wp:docPr id="43" name="Рисунок 43" descr="Картинка 3 из 2547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а 3 из 2547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0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F27D7" w:rsidRPr="005F27D7" w:rsidRDefault="005F27D7" w:rsidP="005F27D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F27D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5F27D7" w:rsidRPr="005F27D7" w:rsidRDefault="005F27D7" w:rsidP="005F27D7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27D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5F27D7" w:rsidRPr="005F27D7" w:rsidRDefault="005F27D7" w:rsidP="005F27D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F27D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sectPr w:rsidR="005F27D7" w:rsidRPr="005F27D7" w:rsidSect="00A1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27D7"/>
    <w:rsid w:val="004062B0"/>
    <w:rsid w:val="005F27D7"/>
    <w:rsid w:val="00880C09"/>
    <w:rsid w:val="00A17287"/>
    <w:rsid w:val="00A453BA"/>
    <w:rsid w:val="00EB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2B0"/>
  </w:style>
  <w:style w:type="paragraph" w:styleId="1">
    <w:name w:val="heading 1"/>
    <w:basedOn w:val="a"/>
    <w:link w:val="10"/>
    <w:uiPriority w:val="9"/>
    <w:qFormat/>
    <w:rsid w:val="005F27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F27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62B0"/>
    <w:rPr>
      <w:b/>
      <w:bCs/>
    </w:rPr>
  </w:style>
  <w:style w:type="paragraph" w:styleId="a4">
    <w:name w:val="No Spacing"/>
    <w:uiPriority w:val="1"/>
    <w:qFormat/>
    <w:rsid w:val="004062B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27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27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5F27D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F27D7"/>
    <w:rPr>
      <w:color w:val="800080"/>
      <w:u w:val="single"/>
    </w:rPr>
  </w:style>
  <w:style w:type="character" w:customStyle="1" w:styleId="gltxtsm">
    <w:name w:val="gl_txtsm"/>
    <w:basedOn w:val="a0"/>
    <w:rsid w:val="005F27D7"/>
  </w:style>
  <w:style w:type="character" w:customStyle="1" w:styleId="apple-converted-space">
    <w:name w:val="apple-converted-space"/>
    <w:basedOn w:val="a0"/>
    <w:rsid w:val="005F27D7"/>
  </w:style>
  <w:style w:type="paragraph" w:styleId="a7">
    <w:name w:val="Normal (Web)"/>
    <w:basedOn w:val="a"/>
    <w:uiPriority w:val="99"/>
    <w:semiHidden/>
    <w:unhideWhenUsed/>
    <w:rsid w:val="005F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tagmnu">
    <w:name w:val="di_tag_mnu"/>
    <w:basedOn w:val="a0"/>
    <w:rsid w:val="005F27D7"/>
  </w:style>
  <w:style w:type="character" w:customStyle="1" w:styleId="blo-fastcombasecount">
    <w:name w:val="blo-fastcom_base_count"/>
    <w:basedOn w:val="a0"/>
    <w:rsid w:val="005F27D7"/>
  </w:style>
  <w:style w:type="character" w:customStyle="1" w:styleId="li-bigpicclck">
    <w:name w:val="li-bigpic_clck"/>
    <w:basedOn w:val="a0"/>
    <w:rsid w:val="005F27D7"/>
  </w:style>
  <w:style w:type="character" w:styleId="a8">
    <w:name w:val="Emphasis"/>
    <w:basedOn w:val="a0"/>
    <w:uiPriority w:val="20"/>
    <w:qFormat/>
    <w:rsid w:val="005F27D7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2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2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5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50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68109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637801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1895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7339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231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967278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877261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1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79444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46978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020011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149614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1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12763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8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80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11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16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66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28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81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9442836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29501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0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6254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49871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78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6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78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42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43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456586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306279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4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675451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2219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01192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513450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3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86231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5742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78985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946036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1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09720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7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20506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4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60794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03846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2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27347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6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4872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1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9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7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193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4715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5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3345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1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43441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056237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9793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355125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1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46338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64944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93320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04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74174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0176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56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1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96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2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81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24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7914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4290143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91409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8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04463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3473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1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2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0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95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70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69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46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86067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32751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1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305673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03120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7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45474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782645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6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77203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69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96290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6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766815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992980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80003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0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51038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3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974182">
                  <w:blockQuote w:val="1"/>
                  <w:marLeft w:val="150"/>
                  <w:marRight w:val="0"/>
                  <w:marTop w:val="0"/>
                  <w:marBottom w:val="105"/>
                  <w:divBdr>
                    <w:top w:val="single" w:sz="2" w:space="0" w:color="auto"/>
                    <w:left w:val="single" w:sz="24" w:space="8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919554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75430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8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21163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hyperlink" Target="http://www.liveinternet.ru/journal_proc.php?action=redirect&amp;url=http://narod.ru/disk/41488409001.2f3d4f85f14c5c4057a8576c1e0bba4f/Gzel.zip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liveinternet.ru/journal_proc.php?action=redirect&amp;url=http://www.nogtiki.com/data/design/ethnic_nail_art/gjel_plate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2015-01-10T21:29:00Z</dcterms:created>
  <dcterms:modified xsi:type="dcterms:W3CDTF">2017-02-11T10:57:00Z</dcterms:modified>
</cp:coreProperties>
</file>